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AF" w:rsidRDefault="00C87DAF" w:rsidP="00C8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AF" w:rsidRDefault="00C87DAF" w:rsidP="00C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C87DAF" w:rsidRDefault="00C87DAF" w:rsidP="00C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юридических услуг на 201</w:t>
      </w:r>
      <w:r w:rsidR="00AC1D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7DAF" w:rsidRDefault="00C87DAF" w:rsidP="00C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AF" w:rsidRDefault="004F6479" w:rsidP="00C87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ц</w:t>
      </w:r>
      <w:r w:rsidR="00C87DAF">
        <w:rPr>
          <w:rFonts w:ascii="Times New Roman" w:hAnsi="Times New Roman" w:cs="Times New Roman"/>
          <w:sz w:val="28"/>
          <w:szCs w:val="28"/>
        </w:rPr>
        <w:t>ены на юридические услуги для юридических лиц и индивидуальных предпринимателей:</w:t>
      </w:r>
    </w:p>
    <w:p w:rsidR="00C87DAF" w:rsidRDefault="00C87DAF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юридического лица в органах государственной регистрации (включает в себя разработку и написание протокола собрания участников, организацию нотариального удостоверения, разработку и написание Устава, представительство интересов в органах государственной регистрации) – от 20 000 (двадцати тысяч) руб. в зависимости от сложности документации;</w:t>
      </w:r>
    </w:p>
    <w:p w:rsidR="00C87DAF" w:rsidRDefault="00C87DAF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написание локальных актов предприятия – от 20 000 (двадцати тысяч) руб. в зависимости от количества локальных актов и их сложности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 признакам;</w:t>
      </w:r>
    </w:p>
    <w:p w:rsidR="00C87DAF" w:rsidRDefault="00C87DAF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юридическое обслуживание хозяйственной деятельности предприятия – от 20 000 (двадцати тысяч) руб. в месяц</w:t>
      </w:r>
      <w:r w:rsidR="00761F6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сложности разрешаемых задач и занятости специалиста на предприятии;</w:t>
      </w:r>
    </w:p>
    <w:p w:rsidR="00C87DAF" w:rsidRDefault="00C87DAF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протокола разногласий по договорам и претензионная работа – от 2 000 (двух тысяч) руб. за один протокол или претензию в зависимости от сложности правоотношений;</w:t>
      </w:r>
    </w:p>
    <w:p w:rsidR="00E32374" w:rsidRDefault="00E32374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исков и заявлений в арбитражный суд и суды общей юрисдикции по искам к физическим лицам – от 3 000 (трех тысяч) руб. за один документ в зависимости от сложности правоотношений;</w:t>
      </w:r>
    </w:p>
    <w:p w:rsidR="00E32374" w:rsidRDefault="00E32374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ходатайств в арбитражный суд или суд общей юрисдикции первой инстанции – от 1 000 (одной тысячи) руб. за один документ в зависимости от сложности правоотношений;</w:t>
      </w:r>
    </w:p>
    <w:p w:rsidR="00E32374" w:rsidRDefault="00E32374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материалами арбитражных, гражданских и административных дел – </w:t>
      </w:r>
      <w:r w:rsidR="00761F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000 (</w:t>
      </w:r>
      <w:r w:rsidR="00761F68">
        <w:rPr>
          <w:rFonts w:ascii="Times New Roman" w:hAnsi="Times New Roman" w:cs="Times New Roman"/>
          <w:sz w:val="28"/>
          <w:szCs w:val="28"/>
        </w:rPr>
        <w:t>две тысячи</w:t>
      </w:r>
      <w:r>
        <w:rPr>
          <w:rFonts w:ascii="Times New Roman" w:hAnsi="Times New Roman" w:cs="Times New Roman"/>
          <w:sz w:val="28"/>
          <w:szCs w:val="28"/>
        </w:rPr>
        <w:t>) руб. за один том дела;</w:t>
      </w:r>
    </w:p>
    <w:p w:rsidR="00E32374" w:rsidRDefault="00E32374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и формирование копий материалов арбитражных, гражданских и административных дел с составлением описи – 1 500 (одна тысяча пятьсот) руб. за один том дела;</w:t>
      </w:r>
    </w:p>
    <w:p w:rsidR="00E32374" w:rsidRDefault="00E32374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предприятий, учреждений, организаций в арбитражном суде, суде общей юрисдикции первой инстанции – от 3 000 (трех тысяч) руб. за одно судебное заседание в зависимости от сложности и характера (актуальности) дела;</w:t>
      </w:r>
    </w:p>
    <w:p w:rsidR="00827EEE" w:rsidRDefault="00E32374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предприятий, учреждений, организаций в арбитражном суде, суде общей юрисдикции второй инстанции – от 5 000 (пяти тысяч) руб. за одно судебное заседание</w:t>
      </w:r>
      <w:r w:rsidR="00827EEE">
        <w:rPr>
          <w:rFonts w:ascii="Times New Roman" w:hAnsi="Times New Roman" w:cs="Times New Roman"/>
          <w:sz w:val="28"/>
          <w:szCs w:val="28"/>
        </w:rPr>
        <w:t xml:space="preserve"> в зависимости от сложности, характера и актуальности рассматриваемого дела;</w:t>
      </w:r>
    </w:p>
    <w:p w:rsidR="00827EEE" w:rsidRDefault="00827EEE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Представительство интересов предприятий, учреждений и организаций в арбитражном суде кассационной инстанции, Верховном Суде Республики Крым, Севастопольском городском суде – от 7 000 (семи </w:t>
      </w:r>
      <w:r>
        <w:rPr>
          <w:rFonts w:ascii="Times New Roman" w:hAnsi="Times New Roman" w:cs="Times New Roman"/>
          <w:sz w:val="28"/>
          <w:szCs w:val="28"/>
        </w:rPr>
        <w:lastRenderedPageBreak/>
        <w:t>тысяч) руб. за одно судебное заседание в зависимости от сложности, характера и актуальности рассматриваемого дела без учета расходов на явку в суд;</w:t>
      </w:r>
    </w:p>
    <w:p w:rsidR="00827EEE" w:rsidRDefault="00827EEE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предприятия, учреждения, организации в федеральных органах исполнительной власти – от 1 000 (одной тысячи) руб. за один час прямого предоставления услуг в зависимости от сложности, характера и актуальности правоотношений;</w:t>
      </w:r>
    </w:p>
    <w:p w:rsidR="00827EEE" w:rsidRDefault="00827EEE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заявлений, обращений, ходатайств в федеральные органы государственной исполнительной власти – от 1 500 (одной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sz w:val="28"/>
          <w:szCs w:val="28"/>
        </w:rPr>
        <w:t>) руб. за один документ в зависимости от сложности, характера и актуальности правоотношений;</w:t>
      </w:r>
    </w:p>
    <w:p w:rsidR="00827EEE" w:rsidRDefault="00827EEE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предприятия, учреждения, организации в республиканских органах исполнительной власти – от 700 (семисот) руб. за один час прямого предоставления услуг в зависимости от сложности, характера и актуальности правоотношений;</w:t>
      </w:r>
    </w:p>
    <w:p w:rsidR="00297CB2" w:rsidRDefault="00BF0085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сопровождение заключения договора между клиентом и третьим лицом</w:t>
      </w:r>
      <w:r w:rsidR="00761F68">
        <w:rPr>
          <w:rFonts w:ascii="Times New Roman" w:hAnsi="Times New Roman" w:cs="Times New Roman"/>
          <w:sz w:val="28"/>
          <w:szCs w:val="28"/>
        </w:rPr>
        <w:t>, выраженное в участии специалиста в переговорах – от 5 000 (пяти тысяч) руб. в зависимости от сложности правоотношений и длительности переговоров (явка специалиста либо обеспечивается клиентом, либо оплачивается по существующим транспортным тарифам);</w:t>
      </w:r>
    </w:p>
    <w:p w:rsidR="00297CB2" w:rsidRDefault="00297CB2" w:rsidP="00C87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в государственных, республиканских, муниципальных и местных закупках, включая мониторинг и подготовку документов – от 50 000 (пятидесяти тысяч) руб., в зависимости от сложности и актуальности закупки;</w:t>
      </w:r>
    </w:p>
    <w:p w:rsidR="004F6479" w:rsidRDefault="00297CB2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составление инвестиционных проектов участника свободной экономической зоны, сопровождение инвестиционного проекта в процессе согласования, подготовка инвестиционного соглашения и его согласование, сопровождение выполнения соглашения на всех этапах – </w:t>
      </w:r>
      <w:r w:rsidR="004F6479">
        <w:rPr>
          <w:rFonts w:ascii="Times New Roman" w:hAnsi="Times New Roman" w:cs="Times New Roman"/>
          <w:sz w:val="28"/>
          <w:szCs w:val="28"/>
        </w:rPr>
        <w:t>от 100 000 (ста тысяч) руб.</w:t>
      </w:r>
      <w:r>
        <w:rPr>
          <w:rFonts w:ascii="Times New Roman" w:hAnsi="Times New Roman" w:cs="Times New Roman"/>
          <w:sz w:val="28"/>
          <w:szCs w:val="28"/>
        </w:rPr>
        <w:t>, в зависимости от сложности инвестиционного проекта и соглашения</w:t>
      </w:r>
      <w:r w:rsidR="004F6479">
        <w:rPr>
          <w:rFonts w:ascii="Times New Roman" w:hAnsi="Times New Roman" w:cs="Times New Roman"/>
          <w:sz w:val="28"/>
          <w:szCs w:val="28"/>
        </w:rPr>
        <w:t>;</w:t>
      </w:r>
    </w:p>
    <w:p w:rsidR="004F6479" w:rsidRDefault="004F647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услуги – цена договорная, в зависимости от сложности правоотношений, их актуальности и оценки суммарной стоимости.</w:t>
      </w:r>
    </w:p>
    <w:p w:rsidR="004F6479" w:rsidRDefault="004F6479" w:rsidP="004F64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79" w:rsidRDefault="004F6479" w:rsidP="004F6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цены на юридические услуги для населения, вне зависимости от места жительства:</w:t>
      </w:r>
    </w:p>
    <w:p w:rsidR="004F6479" w:rsidRDefault="004F647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консультация специалиста  – от 500 (пятисот) руб. за один час работы специалиста;</w:t>
      </w:r>
    </w:p>
    <w:p w:rsidR="004F6479" w:rsidRDefault="004F647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консультация специалиста – от 1 000 (одной тысячи) руб. за одно письменное заключение, в зависимости от сложности;</w:t>
      </w:r>
    </w:p>
    <w:p w:rsidR="004F6479" w:rsidRDefault="004F647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составление претензии – от 2 000 (двух тысяч) руб. в зависимости от сложности правоотношений;</w:t>
      </w:r>
    </w:p>
    <w:p w:rsidR="004F6479" w:rsidRDefault="004F647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составление искового заявления – от 2 000 (двух тысяч) руб. в зависимости от сложности правоотношений;</w:t>
      </w:r>
    </w:p>
    <w:p w:rsidR="004F6479" w:rsidRDefault="004F647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Представительство интересов в мировом суде – от 2 000 (двух тысяч) руб. за одно судебное заседание в зависимости от сложности правоотношений;</w:t>
      </w:r>
    </w:p>
    <w:p w:rsidR="006A45C9" w:rsidRDefault="006A45C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в судах общей юрисдикции первой инстанции – от 3 000 (трех тысяч) руб. в зависимости от сложности правоотношений;</w:t>
      </w:r>
    </w:p>
    <w:p w:rsidR="006A45C9" w:rsidRDefault="006A45C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в судах второй инстанции – от 5 000 (пяти тысяч) руб. в зависимости от сложности правоотношений;</w:t>
      </w:r>
    </w:p>
    <w:p w:rsidR="006A45C9" w:rsidRDefault="006A45C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в суде кассационной инстанции Республики Крым – от 6 000 (шести тысяч) руб. в зависимости от сложности правоотношений;</w:t>
      </w:r>
    </w:p>
    <w:p w:rsidR="006A45C9" w:rsidRDefault="006A45C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в Верховном Суде РФ – от 7 000 (семи тысяч) руб. в зависимости от сложности правоотношений, без учета транспортных и командировочных расходов;</w:t>
      </w:r>
    </w:p>
    <w:p w:rsidR="006A45C9" w:rsidRDefault="006A45C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ходатайств в судах общей юрисдикции всех инстанций – от 1 500 (одной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sz w:val="28"/>
          <w:szCs w:val="28"/>
        </w:rPr>
        <w:t>) руб., в зависимости от сложности документа;</w:t>
      </w:r>
    </w:p>
    <w:p w:rsidR="006A45C9" w:rsidRDefault="006A45C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апелляционной жалобы на решение мирового судьи – от 2 000 (двух тысяч) руб., в зависимости от сложности документа;</w:t>
      </w:r>
    </w:p>
    <w:p w:rsidR="006A45C9" w:rsidRDefault="006A45C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апелляционной жалобы в Верховный Суд РК – от 3 000 (трех тысяч) руб., в зависимости от сложности документа;</w:t>
      </w:r>
    </w:p>
    <w:p w:rsidR="006A45C9" w:rsidRDefault="006A45C9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кассационной жалобы в Президиум Верховного Суда РК – от 5 000 (пяти тысяч) руб., в зависимости от сложности;</w:t>
      </w:r>
    </w:p>
    <w:p w:rsidR="005136BD" w:rsidRDefault="005136BD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кассационной жалобы в Верховный Суд РФ – от 10 000 (десяти тысяч) руб., в зависимости от сложности;</w:t>
      </w:r>
    </w:p>
    <w:p w:rsidR="005136BD" w:rsidRDefault="005136BD" w:rsidP="004F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сделок физических лиц с имуществом – от 5 000 (пяти тысяч) руб. в зависимости от сложности правоотношений;</w:t>
      </w:r>
    </w:p>
    <w:p w:rsidR="005136BD" w:rsidRDefault="005136BD" w:rsidP="005136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физических лиц в органах государственной власти федерального значения – от 2 000 (двух тысяч) руб. за один час;</w:t>
      </w:r>
    </w:p>
    <w:p w:rsidR="005136BD" w:rsidRDefault="005136BD" w:rsidP="005136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Представительство интересов физических лиц в органах государственной власти республиканского значения – от 1 500 (одной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sz w:val="28"/>
          <w:szCs w:val="28"/>
        </w:rPr>
        <w:t>) руб. за один час в зависимости от сложности правоотношений;</w:t>
      </w:r>
    </w:p>
    <w:p w:rsidR="005136BD" w:rsidRDefault="005136BD" w:rsidP="005136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физических лиц в органах государственной власти муниципального и местного значения – от 1 000 (одной тысячи) руб. в час, в зависимости от сложности правоотношений;</w:t>
      </w:r>
    </w:p>
    <w:p w:rsidR="005136BD" w:rsidRDefault="005136BD" w:rsidP="005136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Медиация (урегулирование споров) между физическими лицами, физическим и юридическим лицом (предпринимателем), физическим лицом и органом государственной власти – от 1 000 (одной тысячи) руб. за один час работы специалиста, в зависимости от сложности возникших правоотношений;</w:t>
      </w:r>
    </w:p>
    <w:p w:rsidR="00C87DAF" w:rsidRPr="005136BD" w:rsidRDefault="005136BD" w:rsidP="005136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услуги – цена договорная.</w:t>
      </w:r>
      <w:r w:rsidR="004F6479" w:rsidRPr="005136BD">
        <w:rPr>
          <w:rFonts w:ascii="Times New Roman" w:hAnsi="Times New Roman" w:cs="Times New Roman"/>
          <w:sz w:val="28"/>
          <w:szCs w:val="28"/>
        </w:rPr>
        <w:t xml:space="preserve"> </w:t>
      </w:r>
      <w:r w:rsidR="00827EEE" w:rsidRPr="005136BD">
        <w:rPr>
          <w:rFonts w:ascii="Times New Roman" w:hAnsi="Times New Roman" w:cs="Times New Roman"/>
          <w:sz w:val="28"/>
          <w:szCs w:val="28"/>
        </w:rPr>
        <w:t xml:space="preserve">  </w:t>
      </w:r>
      <w:r w:rsidR="00E32374" w:rsidRPr="005136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7DAF" w:rsidRPr="005136BD" w:rsidSect="00BC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91A"/>
    <w:multiLevelType w:val="hybridMultilevel"/>
    <w:tmpl w:val="5F54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0E9D"/>
    <w:multiLevelType w:val="hybridMultilevel"/>
    <w:tmpl w:val="05FE51CA"/>
    <w:lvl w:ilvl="0" w:tplc="3A4A70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AF"/>
    <w:rsid w:val="00297CB2"/>
    <w:rsid w:val="00326657"/>
    <w:rsid w:val="004F6479"/>
    <w:rsid w:val="005136BD"/>
    <w:rsid w:val="00653FF5"/>
    <w:rsid w:val="006A45C9"/>
    <w:rsid w:val="00761F68"/>
    <w:rsid w:val="007B2E62"/>
    <w:rsid w:val="00827EEE"/>
    <w:rsid w:val="00863B5A"/>
    <w:rsid w:val="00905C24"/>
    <w:rsid w:val="00937BDA"/>
    <w:rsid w:val="00AC1D85"/>
    <w:rsid w:val="00BC0D89"/>
    <w:rsid w:val="00BF0085"/>
    <w:rsid w:val="00C62A72"/>
    <w:rsid w:val="00C87DAF"/>
    <w:rsid w:val="00E32374"/>
    <w:rsid w:val="00E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Admin</cp:lastModifiedBy>
  <cp:revision>3</cp:revision>
  <cp:lastPrinted>2016-02-12T10:54:00Z</cp:lastPrinted>
  <dcterms:created xsi:type="dcterms:W3CDTF">2016-02-10T14:13:00Z</dcterms:created>
  <dcterms:modified xsi:type="dcterms:W3CDTF">2016-02-12T10:54:00Z</dcterms:modified>
</cp:coreProperties>
</file>